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ого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а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Общества с ограниченной ответственностью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«ВСМ Две Столицы»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Федеральное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 целях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размещения объекта: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«Двухпутная вставка </w:t>
        <w:br/>
        <w:t xml:space="preserve">на перегоне Хурмули – Холони с примыканием к станции Хурмули Дальневосточной железной дороги»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в соответствии 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</w:t>
        <w:br/>
        <w:t xml:space="preserve">о Росжелдоре, утвержденного постановлением Правительства Российской Федерации от 30.07.2004 № 397, на основании документации по планировке территории (проект планировки территории, проект межевания территории) </w:t>
        <w:br/>
        <w:t xml:space="preserve">для размещения объекта: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«Двухпутная вставка на перегоне Хурмули – Холони </w:t>
        <w:br/>
        <w:t xml:space="preserve">с примыканием к станции Хурмули Дальневосточной железной дороги»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утвержденной распоряжением Росжелдора от 19.08.2024 № АБ-816-р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</w:t>
        <w:br/>
        <w:t xml:space="preserve">с изменениями, внесенными распоряжением Росжелдора от 03.12.2024 </w:t>
        <w:br/>
        <w:t xml:space="preserve">№ АБ-1288-р планируе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тся изъятие в интересах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ОАО «РЖД» </w:t>
        <w:br/>
        <w:t xml:space="preserve">(ОГРН 1037739877295, ИНН 7708503727; Преображенская пл., д. 8,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г. Москва, 107061, e-mail: dkrs-info@center.rzd.ru; телефон: 8 (499) 260-05-05)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следующего земельного участка:</w:t>
      </w:r>
      <w:r/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tbl>
      <w:tblPr>
        <w:tblW w:w="9753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417"/>
        <w:gridCol w:w="1984"/>
        <w:gridCol w:w="2872"/>
        <w:gridCol w:w="1472"/>
        <w:gridCol w:w="1573"/>
      </w:tblGrid>
      <w:tr>
        <w:tblPrEx/>
        <w:trPr>
          <w:trHeight w:val="1530"/>
        </w:trPr>
        <w:tc>
          <w:tcPr>
            <w:shd w:val="clear" w:color="000000" w:fill="ffffff"/>
            <w:tcW w:w="43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Условный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Кадастровый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8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4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7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подлежащего образованию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изъятию,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43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ЗУ 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ind w:left="-142" w:right="-108" w:firstLine="142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27:14:0010401:229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8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Хабаровский край,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р-н Солнечный, п. Хурмули, ул. Вокзальная, д. 33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14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6094 +/- 27.32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7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1952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19.08.2024 № АБ-816-р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документации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размещения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Двухпутная вставка на перегоне Хурмули – Холони с примыканием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 станции Хурмули Дальневосточной железной дороги»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/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03.12.2024 № АБ-1288-р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изменений в документацию по планировке территории (проект межевания территории)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размещения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Двухпутная вставка на перегоне Хурмули – Холони с примыканием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 станции Хурмули Дальневосточной железной дороги» </w:t>
            </w:r>
            <w:r/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открытого акционерного общества 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Российские железные дороги»,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и проект межевания территории).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info@roszeldor.ru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открытого акционерного общества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«Российские железные дороги»,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и проект меже</w:t>
            </w:r>
            <w:bookmarkStart w:id="0" w:name="_GoBack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Администрации Хурмулинского сельского поселения Солнечного муниципального района Хабаровского края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6827030, Хабаровский край, Солнечный район, п. Хурмули, ул. Клубная, д. 4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тел.: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+7 (421) 469-54-40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; адрес электронной почты: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hyperlink r:id="rId10" w:tooltip="http://admin_hurmuly@mail.ru" w:history="1">
              <w:r>
                <w:rPr>
                  <w:rStyle w:val="842"/>
                  <w:rFonts w:ascii="Times New Roman" w:hAnsi="Times New Roman" w:eastAsia="SimSun" w:cs="Times New Roman"/>
                  <w:highlight w:val="none"/>
                  <w:lang w:eastAsia="zh-CN" w:bidi="hi-IN"/>
                </w:rPr>
                <w:t xml:space="preserve">admin_hurmuly@mail.ru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757"/>
      </w:tblGrid>
      <w:tr>
        <w:tblPrEx/>
        <w:trPr>
          <w:jc w:val="center"/>
          <w:trHeight w:val="1547"/>
        </w:trPr>
        <w:tc>
          <w:tcPr>
            <w:gridSpan w:val="2"/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1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auto" w:fill="auto"/>
            <w:tcW w:w="9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целях размещения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официальном сайте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Администрацию Хурмулинского сельского поселения Солнечного муниципального района Хабаровского края письмами от 20.09.2024 № УЗИП-3/4226 и от 04.12.2024 № УЗИП-3/5841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.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://admin_hurmuly@mail.ru" TargetMode="External"/><Relationship Id="rId11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22</cp:revision>
  <dcterms:created xsi:type="dcterms:W3CDTF">2024-07-09T09:03:00Z</dcterms:created>
  <dcterms:modified xsi:type="dcterms:W3CDTF">2025-03-04T11:20:43Z</dcterms:modified>
</cp:coreProperties>
</file>